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F97F4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Email</w:t>
      </w:r>
      <w:r w:rsidR="003837D5">
        <w:rPr>
          <w:rFonts w:ascii="Arial" w:hAnsi="Arial" w:cs="Arial"/>
          <w:b/>
          <w:bCs/>
          <w:color w:val="0D67C1"/>
          <w:sz w:val="39"/>
          <w:szCs w:val="39"/>
          <w:shd w:val="clear" w:color="auto" w:fill="FFFFFF"/>
          <w:lang w:val="fr-FR"/>
        </w:rPr>
        <w:t xml:space="preserve"> #</w:t>
      </w:r>
      <w:r w:rsidR="00AE1160">
        <w:rPr>
          <w:rFonts w:ascii="Arial" w:hAnsi="Arial" w:cs="Arial"/>
          <w:b/>
          <w:bCs/>
          <w:color w:val="0D67C1"/>
          <w:sz w:val="39"/>
          <w:szCs w:val="39"/>
          <w:shd w:val="clear" w:color="auto" w:fill="FFFFFF"/>
          <w:lang w:val="fr-FR"/>
        </w:rPr>
        <w:t>3</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3837D5" w:rsidRDefault="00B252EB" w:rsidP="00B252EB">
      <w:pPr>
        <w:shd w:val="clear" w:color="auto" w:fill="FFFFFF"/>
        <w:jc w:val="center"/>
        <w:textAlignment w:val="baseline"/>
        <w:rPr>
          <w:rFonts w:ascii="Arial" w:hAnsi="Arial" w:cs="Arial"/>
          <w:lang w:val="de-DE"/>
        </w:rPr>
      </w:pPr>
      <w:r w:rsidRPr="003837D5">
        <w:rPr>
          <w:rFonts w:ascii="Arial" w:eastAsia="Arial" w:hAnsi="Arial" w:cs="Arial"/>
          <w:color w:val="FF0000"/>
          <w:lang w:val="de-DE"/>
        </w:rPr>
        <w:t xml:space="preserve">Text version :  </w:t>
      </w:r>
      <w:r w:rsidRPr="003837D5">
        <w:rPr>
          <w:rFonts w:ascii="Arial" w:hAnsi="Arial" w:cs="Arial"/>
          <w:b/>
          <w:bCs/>
          <w:color w:val="0000FF"/>
          <w:u w:val="single"/>
          <w:lang w:val="de-DE"/>
        </w:rPr>
        <w:t>http://yourCBid.</w:t>
      </w:r>
      <w:r w:rsidR="003837D5" w:rsidRPr="003837D5">
        <w:rPr>
          <w:rFonts w:ascii="Arial" w:hAnsi="Arial" w:cs="Arial"/>
          <w:b/>
          <w:bCs/>
          <w:color w:val="0000FF"/>
          <w:u w:val="single"/>
          <w:lang w:val="de-DE"/>
        </w:rPr>
        <w:t>intestifre</w:t>
      </w:r>
      <w:r w:rsidRPr="003837D5">
        <w:rPr>
          <w:rFonts w:ascii="Arial" w:hAnsi="Arial" w:cs="Arial"/>
          <w:b/>
          <w:bCs/>
          <w:color w:val="0000FF"/>
          <w:u w:val="single"/>
          <w:lang w:val="de-DE"/>
        </w:rPr>
        <w:t>.hop.clickbank.net</w:t>
      </w:r>
    </w:p>
    <w:p w:rsidR="00B252EB" w:rsidRPr="003837D5" w:rsidRDefault="00B252EB">
      <w:pPr>
        <w:pStyle w:val="normal0"/>
        <w:spacing w:before="100" w:after="100"/>
        <w:jc w:val="center"/>
        <w:rPr>
          <w:rFonts w:ascii="Arial" w:eastAsia="Calibri" w:hAnsi="Arial" w:cs="Arial"/>
          <w:b/>
          <w:color w:val="0000FF"/>
          <w:u w:val="single"/>
          <w:lang w:val="de-DE"/>
        </w:rPr>
      </w:pPr>
    </w:p>
    <w:p w:rsidR="00AE71D6" w:rsidRPr="00C32CAD" w:rsidRDefault="00296081">
      <w:pPr>
        <w:pStyle w:val="normal0"/>
        <w:spacing w:before="100" w:after="100"/>
        <w:rPr>
          <w:rFonts w:ascii="Arial" w:eastAsia="Calibri" w:hAnsi="Arial" w:cs="Arial"/>
          <w:b/>
          <w:color w:val="0000FF"/>
          <w:sz w:val="48"/>
          <w:szCs w:val="48"/>
        </w:rPr>
      </w:pPr>
      <w:r w:rsidRPr="00296081">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5112CA" w:rsidRPr="005112CA" w:rsidRDefault="005112CA" w:rsidP="005112CA">
      <w:pPr>
        <w:pStyle w:val="NormalWeb"/>
        <w:shd w:val="clear" w:color="auto" w:fill="FFFFFF"/>
        <w:spacing w:line="540" w:lineRule="atLeast"/>
        <w:rPr>
          <w:rStyle w:val="Textoennegrita"/>
          <w:rFonts w:ascii="Arial" w:hAnsi="Arial" w:cs="Arial"/>
          <w:color w:val="000000"/>
          <w:sz w:val="28"/>
          <w:szCs w:val="28"/>
          <w:lang w:val="fr-FR"/>
        </w:rPr>
      </w:pPr>
      <w:r w:rsidRPr="005112CA">
        <w:rPr>
          <w:rStyle w:val="Textoennegrita"/>
          <w:rFonts w:ascii="Arial" w:hAnsi="Arial" w:cs="Arial"/>
          <w:color w:val="000000"/>
          <w:sz w:val="28"/>
          <w:szCs w:val="28"/>
          <w:lang w:val="fr-FR"/>
        </w:rPr>
        <w:t>Objet: </w:t>
      </w:r>
    </w:p>
    <w:p w:rsidR="005112CA" w:rsidRDefault="00AE1160" w:rsidP="005112CA">
      <w:pPr>
        <w:pStyle w:val="NormalWeb"/>
        <w:shd w:val="clear" w:color="auto" w:fill="FFFFFF"/>
        <w:spacing w:line="540" w:lineRule="atLeast"/>
        <w:rPr>
          <w:rFonts w:ascii="Arial" w:hAnsi="Arial" w:cs="Arial"/>
          <w:color w:val="000000"/>
          <w:sz w:val="28"/>
          <w:szCs w:val="28"/>
          <w:lang w:val="fr-FR"/>
        </w:rPr>
      </w:pPr>
      <w:r w:rsidRPr="00AE1160">
        <w:rPr>
          <w:rFonts w:ascii="Arial" w:hAnsi="Arial" w:cs="Arial"/>
          <w:color w:val="000000"/>
          <w:sz w:val="28"/>
          <w:szCs w:val="28"/>
          <w:lang w:val="fr-FR"/>
        </w:rPr>
        <w:t>Traitement du SII par l'utilisation de suppléments</w:t>
      </w:r>
    </w:p>
    <w:p w:rsidR="00AE1160" w:rsidRPr="005112CA" w:rsidRDefault="00AE1160" w:rsidP="005112CA">
      <w:pPr>
        <w:pStyle w:val="NormalWeb"/>
        <w:shd w:val="clear" w:color="auto" w:fill="FFFFFF"/>
        <w:spacing w:line="540" w:lineRule="atLeast"/>
        <w:rPr>
          <w:rStyle w:val="Textoennegrita"/>
          <w:rFonts w:ascii="Arial" w:hAnsi="Arial" w:cs="Arial"/>
          <w:color w:val="000000"/>
          <w:sz w:val="28"/>
          <w:szCs w:val="28"/>
          <w:lang w:val="fr-FR"/>
        </w:rPr>
      </w:pPr>
    </w:p>
    <w:p w:rsidR="005112CA" w:rsidRPr="005112CA" w:rsidRDefault="005112CA" w:rsidP="005112CA">
      <w:pPr>
        <w:pStyle w:val="NormalWeb"/>
        <w:shd w:val="clear" w:color="auto" w:fill="FFFFFF"/>
        <w:spacing w:line="540" w:lineRule="atLeast"/>
        <w:rPr>
          <w:rFonts w:ascii="Arial" w:hAnsi="Arial" w:cs="Arial"/>
          <w:color w:val="000000"/>
          <w:sz w:val="28"/>
          <w:szCs w:val="28"/>
          <w:lang w:val="fr-FR"/>
        </w:rPr>
      </w:pPr>
      <w:r w:rsidRPr="005112CA">
        <w:rPr>
          <w:rStyle w:val="Textoennegrita"/>
          <w:rFonts w:ascii="Arial" w:hAnsi="Arial" w:cs="Arial"/>
          <w:color w:val="000000"/>
          <w:sz w:val="28"/>
          <w:szCs w:val="28"/>
          <w:lang w:val="fr-FR"/>
        </w:rPr>
        <w:t>Message: </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 xml:space="preserve">Bonjour </w:t>
      </w:r>
      <w:r w:rsidRPr="00AE1160">
        <w:rPr>
          <w:rFonts w:ascii="Arial" w:hAnsi="Arial" w:cs="Arial"/>
          <w:color w:val="0000FF"/>
          <w:lang w:val="fr-FR"/>
        </w:rPr>
        <w:t>(</w:t>
      </w:r>
      <w:proofErr w:type="spellStart"/>
      <w:r w:rsidRPr="00AE1160">
        <w:rPr>
          <w:rFonts w:ascii="Arial" w:hAnsi="Arial" w:cs="Arial"/>
          <w:color w:val="0000FF"/>
          <w:lang w:val="fr-FR"/>
        </w:rPr>
        <w:t>name</w:t>
      </w:r>
      <w:proofErr w:type="spellEnd"/>
      <w:r w:rsidRPr="00AE1160">
        <w:rPr>
          <w:rFonts w:ascii="Arial" w:hAnsi="Arial" w:cs="Arial"/>
          <w:color w:val="0000FF"/>
          <w:lang w:val="fr-FR"/>
        </w:rPr>
        <w:t>!),</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Nous avons déjà atteint la troisième solution possible pour vous soulager du SII naturellement, sans s’exposer aux effets secondaires que les médicaments provoquent.</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Ce traitement est fondé sur l’utilisation de suppléments alimentaires. Les suppléments pour le traitement diététique du SII peuvent être incroyablement utiles pour stabiliser la digestion, en particulier lorsqu'ils sont utilisés conformément à une alimentation adéquate.</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Les suppléments de fibres solubles (telles que celles de l'acacia Sénégal) sont probablement les plus efficaces pour traiter les symptômes généraux du SII.</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lastRenderedPageBreak/>
        <w:t>Les plantes telles que l'huile de fenouil et les feuilles de menthe ont des effets médicinaux sur le tractus gastro-intestinal. La thérapie de chaleur, les pro-biotiques, le  calcium, le magnésium et les enzymes digestives se sont également avérées être très bénéfiques. L’aspect le plus positif de l'utilisation de ces suppléments naturels est que les résultats sont généralement très rapides, parfois même immédiats.</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En général, vous pouvez mélanger et assortir les divers suppléments en fonction des symptômes du SII que vous souhaitez résoudre. Les suppléments sont fortement recommandés pour traiter les symptômes du SII, car ils se sont révélés être en règle générale très sûrs et sains. Un autre point à considérer est que ces types de suppléments sont généralement de très faible coût, ce qui les rend encore plus intéressants pour soulager la douleur du SII.</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 xml:space="preserve">Les pro-biotiques sont des micro-organismes qui lorsqu'ils sont pris en quantité suffisante, apportent de nombreux avantages pour la santé. Les bactéries lactiques et les </w:t>
      </w:r>
      <w:proofErr w:type="spellStart"/>
      <w:r w:rsidRPr="00AE1160">
        <w:rPr>
          <w:rFonts w:ascii="Arial" w:hAnsi="Arial" w:cs="Arial"/>
          <w:color w:val="000000"/>
          <w:lang w:val="fr-FR"/>
        </w:rPr>
        <w:t>bifido</w:t>
      </w:r>
      <w:proofErr w:type="spellEnd"/>
      <w:r w:rsidRPr="00AE1160">
        <w:rPr>
          <w:rFonts w:ascii="Arial" w:hAnsi="Arial" w:cs="Arial"/>
          <w:color w:val="000000"/>
          <w:lang w:val="fr-FR"/>
        </w:rPr>
        <w:t>-bactéries sont les types les plus courants de microbes utilisés en tant que suppléments pro-biotiques.</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Les pro-biotiques sont également présents naturellement dans les aliments fermentés avec des cultures vivantes actives. Ils améliorent l'équilibre microbien intestinal, s’attaquent aux agents pathogènes et aux bactéries produisant des toxines. Les pro-biotiques sont disponibles sous forme de comprimés ou dans les yaourts de soja.</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 xml:space="preserve">Les pro-biotiques aident à normaliser et à maintenir la flore gastro-intestinale saine, peuvent diminuer les diarrhées, les ballonnements, les gaz et les crampes abdominales </w:t>
      </w:r>
      <w:r w:rsidRPr="00AE1160">
        <w:rPr>
          <w:rFonts w:ascii="Arial" w:hAnsi="Arial" w:cs="Arial"/>
          <w:color w:val="000000"/>
          <w:lang w:val="fr-FR"/>
        </w:rPr>
        <w:lastRenderedPageBreak/>
        <w:t>douloureuses. Ils sont plus efficaces quand ils sont pris avec un pré-biotique. Les pré-biotiques favorisent la croissance des pro-biotiques.</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Certaines fibres solubles spécifiques ont un effet pré-biotique, du fait que leur fermentation régulière dans l'intestin produise des acides gras bénéfiques, qui favorisent la croissance de la bonne flore intestinale. Cela conduit à son tour à une réduction des ballonnements et des gaz.</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Les pro-biotiques sont particulièrement efficaces contre le SII si son intestin a été soumis à un traitement médicamenteux. La recherche a montré que certaines souches de pro-biotiques peuvent améliorer considérablement les symptômes du syndrome du côlon irritable. Les suppléments de pro-biotiques devraient être pris généralement avec de la nourriture.</w:t>
      </w:r>
    </w:p>
    <w:p w:rsidR="00AE1160" w:rsidRPr="00AE1160" w:rsidRDefault="00AE1160" w:rsidP="00AE1160">
      <w:pPr>
        <w:pStyle w:val="NormalWeb"/>
        <w:shd w:val="clear" w:color="auto" w:fill="FFFFFF"/>
        <w:spacing w:line="540" w:lineRule="atLeast"/>
        <w:rPr>
          <w:rFonts w:ascii="Arial" w:hAnsi="Arial" w:cs="Arial"/>
          <w:color w:val="000000"/>
          <w:u w:val="single"/>
          <w:lang w:val="fr-FR"/>
        </w:rPr>
      </w:pPr>
      <w:r w:rsidRPr="00AE1160">
        <w:rPr>
          <w:rFonts w:ascii="Arial" w:hAnsi="Arial" w:cs="Arial"/>
          <w:color w:val="000000"/>
          <w:lang w:val="fr-FR"/>
        </w:rPr>
        <w:t>Le calcium et le magnésium jouent un rôle critique et antagonique dans la régulation de la fonction des muscles. Ensembles, ils favorisent le mécanisme de la contraction et du relâchement musculaire.</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 xml:space="preserve">En ce qui concerne la fonction du tractus gastro-intestinal, le calcium a un effet astringent, tandis que le magnésium agit comme laxatif. En conséquence, des suppléments de calcium peut être bénéfiques pour les personnes souffrant de diarrhée causée par le SII. En outre, des suppléments de magnésium peuvent faire des merveilles contre la constipation causée par le SII. Rappelez-vous que le calcium peut bloquer l'absorption du fer dans le corps et contribuer à l'anémie, c’est pourquoi les femmes qui prennent des suppléments de calcium doivent compenser ce manque avec </w:t>
      </w:r>
      <w:r w:rsidRPr="00AE1160">
        <w:rPr>
          <w:rFonts w:ascii="Arial" w:hAnsi="Arial" w:cs="Arial"/>
          <w:color w:val="000000"/>
          <w:lang w:val="fr-FR"/>
        </w:rPr>
        <w:lastRenderedPageBreak/>
        <w:t>des suppléments de fer. Le calcium comme le magnésium doivent être pris lors des repas.</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Lors de la prise d'un supplément de calcium et de magnésium pour garder votre fonction intestinale équilibrée, il est généralement recommandé d'utiliser un rapport de 2 à 1 de calcium par rapport au magnésium, car beaucoup de gens absorbent plus facilement magnésium. Avant d’ingérer un supplément de calcium ou de magnésium, individuellement ou ensembles, nous vous recommandons de consulter votre médecin traitant.</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Les enzymes digestives peuvent être utiles lorsqu'elles sont prises juste avant un repas, surtout si l’on va manger des aliments gras. Ces enzymes sont disponibles dans tous les magasins d'aliments naturels et peuvent être encore plus bénéfiques pour les personnes âgées car la production naturelle d'enzymes digestives diminue avec l'âge.</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 xml:space="preserve">Pour les aliments gras tels que les haricots, les lentilles et de nombreux autres légumes, il existe le </w:t>
      </w:r>
      <w:proofErr w:type="spellStart"/>
      <w:r w:rsidRPr="00AE1160">
        <w:rPr>
          <w:rFonts w:ascii="Arial" w:hAnsi="Arial" w:cs="Arial"/>
          <w:color w:val="000000"/>
          <w:lang w:val="fr-FR"/>
        </w:rPr>
        <w:t>Beano</w:t>
      </w:r>
      <w:proofErr w:type="spellEnd"/>
      <w:r w:rsidRPr="00AE1160">
        <w:rPr>
          <w:rFonts w:ascii="Arial" w:hAnsi="Arial" w:cs="Arial"/>
          <w:color w:val="000000"/>
          <w:lang w:val="fr-FR"/>
        </w:rPr>
        <w:t xml:space="preserve">, une marque déposée d’enzyme digestive. </w:t>
      </w:r>
      <w:proofErr w:type="spellStart"/>
      <w:r w:rsidRPr="00AE1160">
        <w:rPr>
          <w:rFonts w:ascii="Arial" w:hAnsi="Arial" w:cs="Arial"/>
          <w:color w:val="000000"/>
          <w:lang w:val="fr-FR"/>
        </w:rPr>
        <w:t>Beano</w:t>
      </w:r>
      <w:proofErr w:type="spellEnd"/>
      <w:r w:rsidRPr="00AE1160">
        <w:rPr>
          <w:rFonts w:ascii="Arial" w:hAnsi="Arial" w:cs="Arial"/>
          <w:color w:val="000000"/>
          <w:lang w:val="fr-FR"/>
        </w:rPr>
        <w:t xml:space="preserve"> contient l'enzyme qui digère le sucre et dont le corps a besoin (et que certaines personnes n'ont pas) pour digérer la raffinose. Si vous avez du mal à digérer la raffinose, le sucre fermentera dans le côlon, et produira des gaz et un mal-être intestinal. Le </w:t>
      </w:r>
      <w:proofErr w:type="spellStart"/>
      <w:r w:rsidRPr="00AE1160">
        <w:rPr>
          <w:rFonts w:ascii="Arial" w:hAnsi="Arial" w:cs="Arial"/>
          <w:color w:val="000000"/>
          <w:lang w:val="fr-FR"/>
        </w:rPr>
        <w:t>Beano</w:t>
      </w:r>
      <w:proofErr w:type="spellEnd"/>
      <w:r w:rsidRPr="00AE1160">
        <w:rPr>
          <w:rFonts w:ascii="Arial" w:hAnsi="Arial" w:cs="Arial"/>
          <w:color w:val="000000"/>
          <w:lang w:val="fr-FR"/>
        </w:rPr>
        <w:t xml:space="preserve"> décompose en sucres simples le raffinose pour éviter toutes sortes de malaises gastro-intestinaux.</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 xml:space="preserve">Le </w:t>
      </w:r>
      <w:proofErr w:type="spellStart"/>
      <w:r w:rsidRPr="00AE1160">
        <w:rPr>
          <w:rFonts w:ascii="Arial" w:hAnsi="Arial" w:cs="Arial"/>
          <w:color w:val="000000"/>
          <w:lang w:val="fr-FR"/>
        </w:rPr>
        <w:t>Beano</w:t>
      </w:r>
      <w:proofErr w:type="spellEnd"/>
      <w:r w:rsidRPr="00AE1160">
        <w:rPr>
          <w:rFonts w:ascii="Arial" w:hAnsi="Arial" w:cs="Arial"/>
          <w:color w:val="000000"/>
          <w:lang w:val="fr-FR"/>
        </w:rPr>
        <w:t xml:space="preserve"> est disponible dans les épiceries d’alimentation naturelle, que ce soit sous forme de comprimés ou de gouttes, et doit être consommé avant les repas. Il ne produit pas d'effets secondaires, sauf si vous y êtes allergique. Le produit peut être utilisé quotidiennement. Il contient de petites quantités de mannitol, une substance à laquelle </w:t>
      </w:r>
      <w:r w:rsidRPr="00AE1160">
        <w:rPr>
          <w:rFonts w:ascii="Arial" w:hAnsi="Arial" w:cs="Arial"/>
          <w:color w:val="000000"/>
          <w:lang w:val="fr-FR"/>
        </w:rPr>
        <w:lastRenderedPageBreak/>
        <w:t xml:space="preserve">certaines personnes peuvent être sensibles donc prenez cela en compte avant de le consommer. Il contient également du gluten, donc si vous êtes intolérant au gluten vous devez chercher une alternative au </w:t>
      </w:r>
      <w:proofErr w:type="spellStart"/>
      <w:r w:rsidRPr="00AE1160">
        <w:rPr>
          <w:rFonts w:ascii="Arial" w:hAnsi="Arial" w:cs="Arial"/>
          <w:color w:val="000000"/>
          <w:lang w:val="fr-FR"/>
        </w:rPr>
        <w:t>Beano</w:t>
      </w:r>
      <w:proofErr w:type="spellEnd"/>
      <w:r w:rsidRPr="00AE1160">
        <w:rPr>
          <w:rFonts w:ascii="Arial" w:hAnsi="Arial" w:cs="Arial"/>
          <w:color w:val="000000"/>
          <w:lang w:val="fr-FR"/>
        </w:rPr>
        <w:t xml:space="preserve"> qui soit sans gluten, également disponible sur le marché.</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C'est tout pour aujourd'hui. Nous avons beaucoup appris au sujet des suppléments qui peuvent aider à soulager nos douleurs causées par le SII. Si vous souhaitez plus d'informations sur ce sujet et ou sur d’autres questions liées au SII, n'oubliez pas de visiter le site (Insérez Vos Liens d'Affiliation d'Ici).</w:t>
      </w:r>
    </w:p>
    <w:p w:rsidR="00AE1160" w:rsidRPr="00AE1160" w:rsidRDefault="00AE1160" w:rsidP="00AE1160">
      <w:pPr>
        <w:pStyle w:val="NormalWeb"/>
        <w:shd w:val="clear" w:color="auto" w:fill="FFFFFF"/>
        <w:spacing w:line="540" w:lineRule="atLeast"/>
        <w:rPr>
          <w:rFonts w:ascii="Arial" w:hAnsi="Arial" w:cs="Arial"/>
          <w:color w:val="000000"/>
          <w:lang w:val="fr-FR"/>
        </w:rPr>
      </w:pPr>
      <w:r w:rsidRPr="00AE1160">
        <w:rPr>
          <w:rFonts w:ascii="Arial" w:hAnsi="Arial" w:cs="Arial"/>
          <w:color w:val="000000"/>
          <w:lang w:val="fr-FR"/>
        </w:rPr>
        <w:t>À bientôt,</w:t>
      </w:r>
    </w:p>
    <w:p w:rsidR="00AE1160" w:rsidRPr="00AE1160" w:rsidRDefault="00AE1160" w:rsidP="00AE1160">
      <w:pPr>
        <w:pStyle w:val="NormalWeb"/>
        <w:shd w:val="clear" w:color="auto" w:fill="FFFFFF"/>
        <w:spacing w:line="540" w:lineRule="atLeast"/>
        <w:rPr>
          <w:rFonts w:ascii="Arial" w:hAnsi="Arial" w:cs="Arial"/>
          <w:b/>
          <w:color w:val="0000FF"/>
          <w:lang w:val="fr-FR"/>
        </w:rPr>
      </w:pPr>
      <w:r w:rsidRPr="00AE1160">
        <w:rPr>
          <w:rFonts w:ascii="Arial" w:hAnsi="Arial" w:cs="Arial"/>
          <w:b/>
          <w:color w:val="0000FF"/>
          <w:lang w:val="fr-FR"/>
        </w:rPr>
        <w:t>[ Votre Nom ]</w:t>
      </w:r>
      <w:r w:rsidRPr="00AE1160">
        <w:rPr>
          <w:rFonts w:ascii="Arial" w:hAnsi="Arial" w:cs="Arial"/>
          <w:b/>
          <w:color w:val="0000FF"/>
          <w:lang w:val="fr-FR"/>
        </w:rPr>
        <w:br/>
        <w:t>[ Votre Lien d'Affiliation ]</w:t>
      </w:r>
    </w:p>
    <w:p w:rsidR="00AE1160" w:rsidRPr="00C32CAD" w:rsidRDefault="00AE1160" w:rsidP="003837D5">
      <w:pPr>
        <w:pStyle w:val="NormalWeb"/>
        <w:shd w:val="clear" w:color="auto" w:fill="FFFFFF"/>
        <w:spacing w:line="450" w:lineRule="atLeast"/>
        <w:rPr>
          <w:rFonts w:ascii="Arial" w:hAnsi="Arial" w:cs="Arial"/>
          <w:color w:val="000000"/>
          <w:lang w:val="fr-FR"/>
        </w:rPr>
      </w:pPr>
    </w:p>
    <w:p w:rsidR="00AE71D6" w:rsidRPr="00C32CAD" w:rsidRDefault="00AE71D6" w:rsidP="00D46804">
      <w:pPr>
        <w:pStyle w:val="normal0"/>
        <w:spacing w:before="100" w:after="100"/>
        <w:rPr>
          <w:rFonts w:ascii="Arial" w:hAnsi="Arial" w:cs="Arial"/>
          <w:color w:val="0000FF"/>
          <w:u w:val="single"/>
          <w:lang w:val="fr-FR"/>
        </w:rPr>
      </w:pPr>
    </w:p>
    <w:sectPr w:rsidR="00AE71D6" w:rsidRPr="00C32C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124D9A"/>
    <w:rsid w:val="00160688"/>
    <w:rsid w:val="00296081"/>
    <w:rsid w:val="002F251B"/>
    <w:rsid w:val="00357151"/>
    <w:rsid w:val="003837D5"/>
    <w:rsid w:val="005112CA"/>
    <w:rsid w:val="0059454F"/>
    <w:rsid w:val="00AE1160"/>
    <w:rsid w:val="00AE71D6"/>
    <w:rsid w:val="00B252EB"/>
    <w:rsid w:val="00C32CAD"/>
    <w:rsid w:val="00D15BA9"/>
    <w:rsid w:val="00D46804"/>
    <w:rsid w:val="00F97F4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485781786">
      <w:bodyDiv w:val="1"/>
      <w:marLeft w:val="0"/>
      <w:marRight w:val="0"/>
      <w:marTop w:val="0"/>
      <w:marBottom w:val="0"/>
      <w:divBdr>
        <w:top w:val="none" w:sz="0" w:space="0" w:color="auto"/>
        <w:left w:val="none" w:sz="0" w:space="0" w:color="auto"/>
        <w:bottom w:val="none" w:sz="0" w:space="0" w:color="auto"/>
        <w:right w:val="none" w:sz="0" w:space="0" w:color="auto"/>
      </w:divBdr>
    </w:div>
    <w:div w:id="519780010">
      <w:bodyDiv w:val="1"/>
      <w:marLeft w:val="0"/>
      <w:marRight w:val="0"/>
      <w:marTop w:val="0"/>
      <w:marBottom w:val="0"/>
      <w:divBdr>
        <w:top w:val="none" w:sz="0" w:space="0" w:color="auto"/>
        <w:left w:val="none" w:sz="0" w:space="0" w:color="auto"/>
        <w:bottom w:val="none" w:sz="0" w:space="0" w:color="auto"/>
        <w:right w:val="none" w:sz="0" w:space="0" w:color="auto"/>
      </w:divBdr>
    </w:div>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972</Words>
  <Characters>5346</Characters>
  <Application>Microsoft Office Word</Application>
  <DocSecurity>0</DocSecurity>
  <Lines>44</Lines>
  <Paragraphs>12</Paragraphs>
  <ScaleCrop>false</ScaleCrop>
  <Company>Hewlett-Packard Company</Company>
  <LinksUpToDate>false</LinksUpToDate>
  <CharactersWithSpaces>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11</cp:revision>
  <dcterms:created xsi:type="dcterms:W3CDTF">2018-11-30T13:32:00Z</dcterms:created>
  <dcterms:modified xsi:type="dcterms:W3CDTF">2018-11-30T18:51:00Z</dcterms:modified>
</cp:coreProperties>
</file>